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B7" w:rsidRPr="00FB0CB7" w:rsidRDefault="00FB0CB7" w:rsidP="00FB0CB7">
      <w:pPr>
        <w:shd w:val="clear" w:color="auto" w:fill="FFFFFF"/>
        <w:spacing w:line="240" w:lineRule="auto"/>
        <w:jc w:val="both"/>
        <w:textAlignment w:val="baseline"/>
        <w:rPr>
          <w:rFonts w:eastAsia="Times New Roman" w:cs="Arial"/>
          <w:szCs w:val="22"/>
          <w:lang w:eastAsia="en-GB"/>
        </w:rPr>
      </w:pPr>
      <w:r w:rsidRPr="00FB0CB7">
        <w:rPr>
          <w:rFonts w:eastAsia="Arial" w:cs="Times New Roman"/>
          <w:noProof/>
          <w:szCs w:val="22"/>
          <w:lang w:eastAsia="en-GB"/>
        </w:rPr>
        <w:drawing>
          <wp:anchor distT="0" distB="0" distL="114300" distR="114300" simplePos="0" relativeHeight="251659264" behindDoc="1" locked="0" layoutInCell="1" allowOverlap="1" wp14:anchorId="163ED4A7" wp14:editId="0370C6FD">
            <wp:simplePos x="0" y="0"/>
            <wp:positionH relativeFrom="column">
              <wp:posOffset>120650</wp:posOffset>
            </wp:positionH>
            <wp:positionV relativeFrom="paragraph">
              <wp:posOffset>44450</wp:posOffset>
            </wp:positionV>
            <wp:extent cx="4905375" cy="1352550"/>
            <wp:effectExtent l="0" t="0" r="9525" b="0"/>
            <wp:wrapTight wrapText="bothSides">
              <wp:wrapPolygon edited="0">
                <wp:start x="0" y="0"/>
                <wp:lineTo x="0" y="21296"/>
                <wp:lineTo x="21558" y="21296"/>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375" cy="1352550"/>
                    </a:xfrm>
                    <a:prstGeom prst="rect">
                      <a:avLst/>
                    </a:prstGeom>
                  </pic:spPr>
                </pic:pic>
              </a:graphicData>
            </a:graphic>
            <wp14:sizeRelH relativeFrom="page">
              <wp14:pctWidth>0</wp14:pctWidth>
            </wp14:sizeRelH>
            <wp14:sizeRelV relativeFrom="page">
              <wp14:pctHeight>0</wp14:pctHeight>
            </wp14:sizeRelV>
          </wp:anchor>
        </w:drawing>
      </w:r>
      <w:r w:rsidRPr="00FB0CB7">
        <w:rPr>
          <w:rFonts w:ascii="Times New Roman" w:eastAsia="Arial" w:cs="Times New Roman"/>
          <w:sz w:val="20"/>
          <w:szCs w:val="22"/>
          <w:lang w:eastAsia="en-US"/>
        </w:rPr>
        <w:tab/>
      </w:r>
      <w:r w:rsidRPr="00FB0CB7">
        <w:rPr>
          <w:rFonts w:ascii="Times New Roman" w:eastAsia="Arial" w:cs="Times New Roman"/>
          <w:spacing w:val="-7"/>
          <w:position w:val="66"/>
          <w:sz w:val="20"/>
          <w:szCs w:val="22"/>
          <w:lang w:eastAsia="en-US"/>
        </w:rPr>
        <w:t xml:space="preserve"> </w:t>
      </w:r>
    </w:p>
    <w:p w:rsidR="00FB0CB7" w:rsidRPr="00FB0CB7" w:rsidRDefault="00FB0CB7" w:rsidP="00FB0CB7">
      <w:pPr>
        <w:spacing w:before="233" w:after="160" w:line="259" w:lineRule="auto"/>
        <w:ind w:left="453"/>
        <w:rPr>
          <w:rFonts w:ascii="FSLola-ExtraBold" w:eastAsia="Arial" w:cs="Times New Roman"/>
          <w:b/>
          <w:color w:val="89C769"/>
          <w:sz w:val="76"/>
          <w:szCs w:val="22"/>
          <w:lang w:eastAsia="en-US"/>
        </w:rPr>
      </w:pPr>
    </w:p>
    <w:p w:rsidR="00FB0CB7" w:rsidRPr="00FB0CB7" w:rsidRDefault="00FB0CB7" w:rsidP="00FB0CB7">
      <w:pPr>
        <w:spacing w:before="233" w:after="160" w:line="259" w:lineRule="auto"/>
        <w:ind w:left="453"/>
        <w:rPr>
          <w:rFonts w:ascii="FSLola-ExtraBold" w:eastAsia="Arial" w:cs="Times New Roman"/>
          <w:b/>
          <w:color w:val="89C769"/>
          <w:sz w:val="76"/>
          <w:szCs w:val="22"/>
          <w:lang w:eastAsia="en-US"/>
        </w:rPr>
      </w:pPr>
    </w:p>
    <w:p w:rsidR="00FB0CB7" w:rsidRPr="00FB0CB7" w:rsidRDefault="00FB0CB7" w:rsidP="00FB0CB7">
      <w:pPr>
        <w:spacing w:before="233" w:after="160" w:line="259" w:lineRule="auto"/>
        <w:ind w:left="453"/>
        <w:rPr>
          <w:rFonts w:ascii="FSLola-ExtraBold" w:eastAsia="Arial" w:cs="Times New Roman"/>
          <w:b/>
          <w:color w:val="89C769"/>
          <w:sz w:val="76"/>
          <w:szCs w:val="22"/>
          <w:lang w:eastAsia="en-US"/>
        </w:rPr>
      </w:pPr>
      <w:r w:rsidRPr="00FB0CB7">
        <w:rPr>
          <w:rFonts w:ascii="FSLola-ExtraBold" w:eastAsia="Arial" w:cs="Times New Roman"/>
          <w:b/>
          <w:color w:val="89C769"/>
          <w:sz w:val="76"/>
          <w:szCs w:val="22"/>
          <w:lang w:eastAsia="en-US"/>
        </w:rPr>
        <w:t xml:space="preserve">GDPR Guidance </w:t>
      </w:r>
      <w:r w:rsidRPr="00FB0CB7">
        <w:rPr>
          <w:rFonts w:ascii="FSLola-ExtraBold" w:eastAsia="Arial" w:cs="Times New Roman"/>
          <w:b/>
          <w:color w:val="89C769"/>
          <w:sz w:val="48"/>
          <w:szCs w:val="48"/>
          <w:lang w:eastAsia="en-US"/>
        </w:rPr>
        <w:t>(March 2018): Privacy Policy for Members</w:t>
      </w:r>
    </w:p>
    <w:p w:rsidR="00FB0CB7" w:rsidRPr="00FB0CB7" w:rsidRDefault="00FB0CB7" w:rsidP="00FB0CB7">
      <w:pPr>
        <w:spacing w:before="406" w:after="160" w:line="307" w:lineRule="auto"/>
        <w:ind w:left="567" w:right="1621"/>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Attached is template privacy policy wording for venues to use as a basis for drafting their own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for members.  </w:t>
      </w:r>
    </w:p>
    <w:p w:rsidR="00FB0CB7" w:rsidRPr="00FB0CB7" w:rsidRDefault="00FB0CB7" w:rsidP="00FB0CB7">
      <w:pPr>
        <w:spacing w:before="406" w:after="160" w:line="307" w:lineRule="auto"/>
        <w:ind w:left="567" w:right="1621"/>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note is intended to provide general guidance on GDPR requirements but Venues must </w:t>
      </w:r>
      <w:r w:rsidR="00501CE8">
        <w:rPr>
          <w:rFonts w:ascii="FS Lola" w:eastAsia="FS Lola" w:hAnsi="FS Lola" w:cs="FS Lola"/>
          <w:color w:val="58595B"/>
          <w:spacing w:val="-7"/>
          <w:sz w:val="28"/>
          <w:szCs w:val="28"/>
          <w:lang w:val="en-US" w:eastAsia="en-US"/>
        </w:rPr>
        <w:t xml:space="preserve">rely on their own </w:t>
      </w:r>
      <w:r w:rsidRPr="00FB0CB7">
        <w:rPr>
          <w:rFonts w:ascii="FS Lola" w:eastAsia="FS Lola" w:hAnsi="FS Lola" w:cs="FS Lola"/>
          <w:color w:val="58595B"/>
          <w:spacing w:val="-7"/>
          <w:sz w:val="28"/>
          <w:szCs w:val="28"/>
          <w:lang w:val="en-US" w:eastAsia="en-US"/>
        </w:rPr>
        <w:t xml:space="preserve">review </w:t>
      </w:r>
      <w:r w:rsidR="00501CE8">
        <w:rPr>
          <w:rFonts w:ascii="FS Lola" w:eastAsia="FS Lola" w:hAnsi="FS Lola" w:cs="FS Lola"/>
          <w:color w:val="58595B"/>
          <w:spacing w:val="-7"/>
          <w:sz w:val="28"/>
          <w:szCs w:val="28"/>
          <w:lang w:val="en-US" w:eastAsia="en-US"/>
        </w:rPr>
        <w:t>of this document</w:t>
      </w:r>
      <w:r w:rsidRPr="00FB0CB7">
        <w:rPr>
          <w:rFonts w:ascii="FS Lola" w:eastAsia="FS Lola" w:hAnsi="FS Lola" w:cs="FS Lola"/>
          <w:color w:val="58595B"/>
          <w:spacing w:val="-7"/>
          <w:sz w:val="28"/>
          <w:szCs w:val="28"/>
          <w:lang w:val="en-US" w:eastAsia="en-US"/>
        </w:rPr>
        <w:t xml:space="preserve"> and take legal advice on it if required.</w:t>
      </w:r>
    </w:p>
    <w:p w:rsidR="00FB0CB7" w:rsidRPr="00FB0CB7" w:rsidRDefault="00FB0CB7" w:rsidP="00FB0CB7">
      <w:pPr>
        <w:spacing w:before="406" w:after="160" w:line="307" w:lineRule="auto"/>
        <w:ind w:left="567" w:right="1621"/>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The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should be provided to existing members before 25 May 2018 and provided to new members when they join the Venue. This should also be made available on the Venue’s website, for example by clear link from the home page.</w:t>
      </w: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rsidR="00FB0CB7" w:rsidRPr="00FB0CB7" w:rsidRDefault="00FB0CB7" w:rsidP="00FB0CB7">
      <w:pPr>
        <w:spacing w:before="122" w:after="160" w:line="261" w:lineRule="auto"/>
        <w:ind w:right="6876"/>
        <w:rPr>
          <w:rFonts w:eastAsia="Arial" w:cs="Times New Roman"/>
          <w:color w:val="58595B"/>
          <w:sz w:val="28"/>
          <w:szCs w:val="28"/>
          <w:lang w:eastAsia="en-US"/>
        </w:rPr>
      </w:pPr>
      <w:r w:rsidRPr="00FB0CB7">
        <w:rPr>
          <w:rFonts w:eastAsia="Arial" w:cs="Times New Roman"/>
          <w:color w:val="58595B"/>
          <w:sz w:val="28"/>
          <w:szCs w:val="28"/>
          <w:lang w:eastAsia="en-US"/>
        </w:rPr>
        <w:tab/>
      </w:r>
      <w:r w:rsidRPr="00FB0CB7">
        <w:rPr>
          <w:rFonts w:eastAsia="Arial" w:cs="Times New Roman"/>
          <w:color w:val="58595B"/>
          <w:sz w:val="28"/>
          <w:szCs w:val="28"/>
          <w:lang w:eastAsia="en-US"/>
        </w:rPr>
        <w:tab/>
      </w:r>
      <w:r w:rsidRPr="00FB0CB7">
        <w:rPr>
          <w:rFonts w:eastAsia="Arial" w:cs="Times New Roman"/>
          <w:color w:val="58595B"/>
          <w:sz w:val="28"/>
          <w:szCs w:val="28"/>
          <w:lang w:eastAsia="en-US"/>
        </w:rPr>
        <w:tab/>
      </w:r>
    </w:p>
    <w:p w:rsidR="00FB0CB7" w:rsidRPr="00FB0CB7" w:rsidRDefault="00FB0CB7" w:rsidP="00FB0CB7">
      <w:pPr>
        <w:spacing w:before="122" w:after="160" w:line="261" w:lineRule="auto"/>
        <w:ind w:right="6876"/>
        <w:rPr>
          <w:rFonts w:eastAsia="Arial" w:cs="Times New Roman"/>
          <w:color w:val="58595B"/>
          <w:sz w:val="28"/>
          <w:szCs w:val="28"/>
          <w:lang w:eastAsia="en-US"/>
        </w:rPr>
        <w:sectPr w:rsidR="00FB0CB7" w:rsidRPr="00FB0CB7" w:rsidSect="00801FB4">
          <w:pgSz w:w="11910" w:h="16840"/>
          <w:pgMar w:top="1580" w:right="760" w:bottom="280" w:left="680" w:header="720" w:footer="280" w:gutter="0"/>
          <w:cols w:space="720"/>
          <w:docGrid w:linePitch="299"/>
        </w:sect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 xml:space="preserve">For the purposes of the General Data Protection Regulation ("GDPR") and UK data protection laws, the controller is </w:t>
      </w:r>
      <w:r w:rsidRPr="00FB0CB7">
        <w:rPr>
          <w:rFonts w:ascii="FS Lola" w:eastAsia="FS Lola" w:hAnsi="FS Lola" w:cs="FS Lola"/>
          <w:color w:val="58595B"/>
          <w:spacing w:val="-7"/>
          <w:sz w:val="28"/>
          <w:szCs w:val="28"/>
          <w:highlight w:val="yellow"/>
          <w:lang w:val="en-US" w:eastAsia="en-US"/>
        </w:rPr>
        <w:t>INSERT NAME OF VENUE</w:t>
      </w:r>
      <w:r w:rsidRPr="00FB0CB7">
        <w:rPr>
          <w:rFonts w:ascii="FS Lola" w:eastAsia="FS Lola" w:hAnsi="FS Lola" w:cs="FS Lola"/>
          <w:color w:val="58595B"/>
          <w:spacing w:val="-7"/>
          <w:sz w:val="28"/>
          <w:szCs w:val="28"/>
          <w:lang w:val="en-US" w:eastAsia="en-US"/>
        </w:rPr>
        <w:t xml:space="preserve"> (the “Venue”) of </w:t>
      </w:r>
      <w:r w:rsidRPr="00FB0CB7">
        <w:rPr>
          <w:rFonts w:ascii="FS Lola" w:eastAsia="FS Lola" w:hAnsi="FS Lola" w:cs="FS Lola"/>
          <w:color w:val="58595B"/>
          <w:spacing w:val="-7"/>
          <w:sz w:val="28"/>
          <w:szCs w:val="28"/>
          <w:highlight w:val="yellow"/>
          <w:lang w:val="en-US" w:eastAsia="en-US"/>
        </w:rPr>
        <w:t>INSERT ADDRESS OF VENUE</w:t>
      </w:r>
      <w:r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Direct Debit details; </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Certain other information which you volunteer when making use of your membership benefits (for example, when making court bookings or making use of other Venue facilities).</w:t>
      </w:r>
    </w:p>
    <w:p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also collect data about your health or medical conditions, where you have volunteered this, for example so that we can cater for you when you attend a Venue social event or a course/camp.</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Personal data provided to us will be used for the purposes set out at the time of collection and, where relevant, in accordance with any preferences you express.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informing you about court / facilities opening hours;</w:t>
      </w: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 including court bookings;</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analysis about who is playing tennis in our Venue;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Communication about our Venue activities that we think may be of interest to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Storing your details on the software platform we use for our online Venue member management database / court booking system. Please note that your own use of the software or system is subject to the Terms and Conditions and Privacy Policy published on that site;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(for example in increasing use of our Venue’s facilities and participation in the game generally);</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Promoting our Venue and promoting goods and services of third parties (for example, equipment suppliers, operators of coaching courses, and organisers of tennis events) where we think this will be of interest to you;</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 and holiday opening hours.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sidRPr="00FB0CB7">
        <w:rPr>
          <w:rFonts w:ascii="FS Lola" w:eastAsia="FS Lola" w:hAnsi="FS Lola" w:cs="FS Lola"/>
          <w:color w:val="58595B"/>
          <w:spacing w:val="-7"/>
          <w:sz w:val="28"/>
          <w:szCs w:val="28"/>
          <w:highlight w:val="yellow"/>
          <w:lang w:val="en-US" w:eastAsia="en-US"/>
        </w:rPr>
        <w:t>INSERT DETAILS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 </w:t>
      </w:r>
      <w:r w:rsidRPr="00FB0CB7">
        <w:rPr>
          <w:rFonts w:ascii="FS Lola" w:eastAsia="FS Lola" w:hAnsi="FS Lola" w:cs="FS Lola"/>
          <w:color w:val="58595B"/>
          <w:spacing w:val="-7"/>
          <w:sz w:val="28"/>
          <w:szCs w:val="28"/>
          <w:highlight w:val="yellow"/>
          <w:lang w:val="en-US" w:eastAsia="en-US"/>
        </w:rPr>
        <w:t>INSERT DETAILS</w:t>
      </w:r>
      <w:r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Post: </w:t>
      </w:r>
      <w:r w:rsidRPr="00FB0CB7">
        <w:rPr>
          <w:rFonts w:ascii="FS Lola" w:eastAsia="FS Lola" w:hAnsi="FS Lola" w:cs="FS Lola"/>
          <w:color w:val="58595B"/>
          <w:spacing w:val="-7"/>
          <w:sz w:val="28"/>
          <w:szCs w:val="28"/>
          <w:highlight w:val="yellow"/>
          <w:lang w:val="en-US" w:eastAsia="en-US"/>
        </w:rPr>
        <w:t>INSERT DETAILS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employees and volunteers, for the purposes of administering your membership and giving you access to the membership benefits to which you are entitled.</w:t>
      </w:r>
    </w:p>
    <w:p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highlight w:val="yellow"/>
          <w:lang w:val="en-US" w:eastAsia="en-US"/>
        </w:rPr>
      </w:pPr>
      <w:r w:rsidRPr="00FB0CB7">
        <w:rPr>
          <w:rFonts w:ascii="FS Lola" w:eastAsia="FS Lola" w:hAnsi="FS Lola" w:cs="FS Lola"/>
          <w:color w:val="58595B"/>
          <w:spacing w:val="-7"/>
          <w:sz w:val="28"/>
          <w:szCs w:val="28"/>
          <w:lang w:val="en-US" w:eastAsia="en-US"/>
        </w:rPr>
        <w:t>Our contractors and suppliers, including coaches, any provider of membership management services and [</w:t>
      </w:r>
      <w:r w:rsidRPr="00FB0CB7">
        <w:rPr>
          <w:rFonts w:ascii="FS Lola" w:eastAsia="FS Lola" w:hAnsi="FS Lola" w:cs="FS Lola"/>
          <w:color w:val="58595B"/>
          <w:spacing w:val="-7"/>
          <w:sz w:val="28"/>
          <w:szCs w:val="28"/>
          <w:highlight w:val="yellow"/>
          <w:lang w:val="en-US" w:eastAsia="en-US"/>
        </w:rPr>
        <w:t>list third parties].</w:t>
      </w:r>
    </w:p>
    <w:p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highlight w:val="yellow"/>
          <w:lang w:val="en-US" w:eastAsia="en-US"/>
        </w:rPr>
        <w:t xml:space="preserve">[list other recipients of personal </w:t>
      </w:r>
      <w:r w:rsidRPr="00FB0CB7">
        <w:rPr>
          <w:rFonts w:ascii="FS Lola" w:eastAsia="FS Lola" w:hAnsi="FS Lola" w:cs="FS Lola"/>
          <w:color w:val="58595B"/>
          <w:spacing w:val="-7"/>
          <w:sz w:val="28"/>
          <w:szCs w:val="28"/>
          <w:lang w:val="en-US" w:eastAsia="en-US"/>
        </w:rPr>
        <w:t>data]</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rsidR="00FB0CB7" w:rsidRPr="00FB0CB7"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 legal rights, you may contact [</w:t>
      </w:r>
      <w:r w:rsidRPr="00E06AD9">
        <w:rPr>
          <w:rFonts w:ascii="FS Lola" w:eastAsia="FS Lola" w:hAnsi="FS Lola" w:cs="FS Lola"/>
          <w:color w:val="58595B"/>
          <w:spacing w:val="-7"/>
          <w:sz w:val="28"/>
          <w:szCs w:val="28"/>
          <w:highlight w:val="yellow"/>
          <w:lang w:val="en-US" w:eastAsia="en-US"/>
        </w:rPr>
        <w:t>●]</w:t>
      </w:r>
      <w:r w:rsidRPr="00FB0CB7">
        <w:rPr>
          <w:rFonts w:ascii="FS Lola" w:eastAsia="FS Lola" w:hAnsi="FS Lola" w:cs="FS Lola"/>
          <w:color w:val="58595B"/>
          <w:spacing w:val="-7"/>
          <w:sz w:val="28"/>
          <w:szCs w:val="28"/>
          <w:lang w:val="en-US" w:eastAsia="en-US"/>
        </w:rPr>
        <w:t>:</w:t>
      </w:r>
    </w:p>
    <w:p w:rsidR="00FB0CB7" w:rsidRPr="00FB0CB7"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by email: [</w:t>
      </w:r>
      <w:r w:rsidRPr="00E06AD9">
        <w:rPr>
          <w:rFonts w:ascii="FS Lola" w:eastAsia="FS Lola" w:hAnsi="FS Lola" w:cs="FS Lola"/>
          <w:color w:val="58595B"/>
          <w:spacing w:val="-7"/>
          <w:sz w:val="28"/>
          <w:szCs w:val="28"/>
          <w:highlight w:val="yellow"/>
          <w:lang w:val="en-US" w:eastAsia="en-US"/>
        </w:rPr>
        <w:t>●</w:t>
      </w:r>
      <w:r w:rsidRPr="00FB0CB7">
        <w:rPr>
          <w:rFonts w:ascii="FS Lola" w:eastAsia="FS Lola" w:hAnsi="FS Lola" w:cs="FS Lola"/>
          <w:color w:val="58595B"/>
          <w:spacing w:val="-7"/>
          <w:sz w:val="28"/>
          <w:szCs w:val="28"/>
          <w:lang w:val="en-US" w:eastAsia="en-US"/>
        </w:rPr>
        <w:t>];</w:t>
      </w:r>
    </w:p>
    <w:p w:rsidR="00FB0CB7" w:rsidRPr="00FB0CB7"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by telephone: [</w:t>
      </w:r>
      <w:r w:rsidRPr="00E06AD9">
        <w:rPr>
          <w:rFonts w:ascii="FS Lola" w:eastAsia="FS Lola" w:hAnsi="FS Lola" w:cs="FS Lola"/>
          <w:color w:val="58595B"/>
          <w:spacing w:val="-7"/>
          <w:sz w:val="28"/>
          <w:szCs w:val="28"/>
          <w:highlight w:val="yellow"/>
          <w:lang w:val="en-US" w:eastAsia="en-US"/>
        </w:rPr>
        <w:t>●</w:t>
      </w:r>
      <w:r w:rsidRPr="00FB0CB7">
        <w:rPr>
          <w:rFonts w:ascii="FS Lola" w:eastAsia="FS Lola" w:hAnsi="FS Lola" w:cs="FS Lola"/>
          <w:color w:val="58595B"/>
          <w:spacing w:val="-7"/>
          <w:sz w:val="28"/>
          <w:szCs w:val="28"/>
          <w:lang w:val="en-US" w:eastAsia="en-US"/>
        </w:rPr>
        <w:t>];</w:t>
      </w:r>
    </w:p>
    <w:p w:rsidR="00FB0CB7" w:rsidRPr="00FB0CB7" w:rsidRDefault="00FB0CB7" w:rsidP="00FB0CB7">
      <w:pPr>
        <w:numPr>
          <w:ilvl w:val="0"/>
          <w:numId w:val="24"/>
        </w:numPr>
        <w:spacing w:before="100" w:beforeAutospacing="1" w:after="16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or by post: </w:t>
      </w:r>
      <w:r w:rsidRPr="00E06AD9">
        <w:rPr>
          <w:rFonts w:ascii="FS Lola" w:eastAsia="FS Lola" w:hAnsi="FS Lola" w:cs="FS Lola"/>
          <w:color w:val="58595B"/>
          <w:spacing w:val="-7"/>
          <w:sz w:val="28"/>
          <w:szCs w:val="28"/>
          <w:highlight w:val="yellow"/>
          <w:lang w:val="en-US" w:eastAsia="en-US"/>
        </w:rPr>
        <w:t>[●]</w:t>
      </w:r>
      <w:r w:rsidRPr="00FB0CB7">
        <w:rPr>
          <w:rFonts w:ascii="FS Lola" w:eastAsia="FS Lola" w:hAnsi="FS Lola" w:cs="FS Lola"/>
          <w:color w:val="58595B"/>
          <w:spacing w:val="-7"/>
          <w:sz w:val="28"/>
          <w:szCs w:val="28"/>
          <w:lang w:val="en-US" w:eastAsia="en-US"/>
        </w:rPr>
        <w:t>.</w:t>
      </w:r>
      <w:bookmarkStart w:id="0" w:name="_GoBack"/>
      <w:bookmarkEnd w:id="0"/>
    </w:p>
    <w:p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9"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rsidR="00812D4E" w:rsidRDefault="00812D4E" w:rsidP="00DB3C54"/>
    <w:sectPr w:rsidR="00812D4E" w:rsidSect="00F055ED">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B7" w:rsidRDefault="00FB0CB7">
      <w:r>
        <w:separator/>
      </w:r>
    </w:p>
  </w:endnote>
  <w:endnote w:type="continuationSeparator" w:id="0">
    <w:p w:rsidR="00FB0CB7" w:rsidRDefault="00F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Lola-ExtraBold">
    <w:altName w:val="Times New Roman"/>
    <w:charset w:val="00"/>
    <w:family w:val="roman"/>
    <w:pitch w:val="variable"/>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2D16FDC4" wp14:editId="661216BA">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6750F62F" wp14:editId="28015DE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B7" w:rsidRDefault="00FB0CB7">
      <w:r>
        <w:separator/>
      </w:r>
    </w:p>
  </w:footnote>
  <w:footnote w:type="continuationSeparator" w:id="0">
    <w:p w:rsidR="00FB0CB7" w:rsidRDefault="00FB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B0CB7">
          <w:pPr>
            <w:pStyle w:val="FooterRef"/>
          </w:pPr>
          <w:r>
            <w:fldChar w:fldCharType="begin"/>
          </w:r>
          <w:r>
            <w:instrText xml:space="preserve"> PAGE   \* MERGEFORMAT </w:instrText>
          </w:r>
          <w:r>
            <w:fldChar w:fldCharType="separate"/>
          </w:r>
          <w:r w:rsidR="00E06AD9">
            <w:rPr>
              <w:noProof/>
            </w:rPr>
            <w:t>5</w:t>
          </w:r>
          <w:r>
            <w:fldChar w:fldCharType="end"/>
          </w:r>
          <w:r w:rsidR="00F055ED">
            <w:t xml:space="preserve"> </w:t>
          </w:r>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B7"/>
    <w:rsid w:val="000610E5"/>
    <w:rsid w:val="00061673"/>
    <w:rsid w:val="0009384D"/>
    <w:rsid w:val="000D1C03"/>
    <w:rsid w:val="001732F1"/>
    <w:rsid w:val="003B352C"/>
    <w:rsid w:val="003E2EF3"/>
    <w:rsid w:val="003F34DD"/>
    <w:rsid w:val="00501CE8"/>
    <w:rsid w:val="00692C43"/>
    <w:rsid w:val="006A667C"/>
    <w:rsid w:val="006E1A59"/>
    <w:rsid w:val="006F52E4"/>
    <w:rsid w:val="00721A88"/>
    <w:rsid w:val="00812D4E"/>
    <w:rsid w:val="008C1811"/>
    <w:rsid w:val="008F1B0B"/>
    <w:rsid w:val="00AA7905"/>
    <w:rsid w:val="00AC13ED"/>
    <w:rsid w:val="00B82C2F"/>
    <w:rsid w:val="00BA7D85"/>
    <w:rsid w:val="00C20C8B"/>
    <w:rsid w:val="00CB15F8"/>
    <w:rsid w:val="00CF576A"/>
    <w:rsid w:val="00D06D4F"/>
    <w:rsid w:val="00D82488"/>
    <w:rsid w:val="00DA6A2A"/>
    <w:rsid w:val="00DB3C54"/>
    <w:rsid w:val="00E06AD9"/>
    <w:rsid w:val="00F055ED"/>
    <w:rsid w:val="00F148D5"/>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6847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Simon Walker</cp:lastModifiedBy>
  <cp:revision>2</cp:revision>
  <cp:lastPrinted>1901-01-01T00:00:00Z</cp:lastPrinted>
  <dcterms:created xsi:type="dcterms:W3CDTF">2018-04-03T21:03:00Z</dcterms:created>
  <dcterms:modified xsi:type="dcterms:W3CDTF">2018-04-03T21:03:00Z</dcterms:modified>
</cp:coreProperties>
</file>